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6AD3" w14:textId="77777777" w:rsidR="00577C4A" w:rsidRPr="00615E7E" w:rsidRDefault="00577C4A" w:rsidP="00577C4A">
      <w:pPr>
        <w:spacing w:after="0" w:line="240" w:lineRule="auto"/>
        <w:jc w:val="center"/>
        <w:rPr>
          <w:rFonts w:cstheme="minorHAnsi"/>
          <w:b/>
          <w:bCs/>
          <w:sz w:val="28"/>
          <w:szCs w:val="28"/>
          <w:shd w:val="clear" w:color="auto" w:fill="FFFFFF"/>
        </w:rPr>
      </w:pPr>
      <w:r>
        <w:rPr>
          <w:rFonts w:cstheme="minorHAnsi"/>
          <w:b/>
          <w:bCs/>
          <w:sz w:val="28"/>
          <w:szCs w:val="28"/>
          <w:shd w:val="clear" w:color="auto" w:fill="FFFFFF"/>
        </w:rPr>
        <w:t xml:space="preserve">Τίτλος άρθρου </w:t>
      </w:r>
      <w:proofErr w:type="spellStart"/>
      <w:r>
        <w:rPr>
          <w:rFonts w:cstheme="minorHAnsi"/>
          <w:b/>
          <w:bCs/>
          <w:sz w:val="28"/>
          <w:szCs w:val="28"/>
          <w:shd w:val="clear" w:color="auto" w:fill="FFFFFF"/>
          <w:lang w:val="en-US"/>
        </w:rPr>
        <w:t>calibri</w:t>
      </w:r>
      <w:proofErr w:type="spellEnd"/>
      <w:r w:rsidRPr="00125E1E">
        <w:rPr>
          <w:rFonts w:cstheme="minorHAnsi"/>
          <w:b/>
          <w:bCs/>
          <w:sz w:val="28"/>
          <w:szCs w:val="28"/>
          <w:shd w:val="clear" w:color="auto" w:fill="FFFFFF"/>
        </w:rPr>
        <w:t xml:space="preserve"> 14</w:t>
      </w:r>
      <w:r>
        <w:rPr>
          <w:rFonts w:cstheme="minorHAnsi"/>
          <w:b/>
          <w:bCs/>
          <w:sz w:val="28"/>
          <w:szCs w:val="28"/>
          <w:shd w:val="clear" w:color="auto" w:fill="FFFFFF"/>
        </w:rPr>
        <w:t xml:space="preserve"> χωρίς αλλαγή παραγράφου,</w:t>
      </w:r>
      <w:r w:rsidRPr="00125E1E">
        <w:rPr>
          <w:rFonts w:cstheme="minorHAnsi"/>
          <w:b/>
          <w:bCs/>
          <w:sz w:val="28"/>
          <w:szCs w:val="28"/>
          <w:shd w:val="clear" w:color="auto" w:fill="FFFFFF"/>
        </w:rPr>
        <w:t xml:space="preserve"> </w:t>
      </w:r>
      <w:r>
        <w:rPr>
          <w:rFonts w:cstheme="minorHAnsi"/>
          <w:b/>
          <w:bCs/>
          <w:sz w:val="28"/>
          <w:szCs w:val="28"/>
          <w:shd w:val="clear" w:color="auto" w:fill="FFFFFF"/>
        </w:rPr>
        <w:t>με στοίχιση στο κέντρο, διάταξη σελίδας με περιθώρια πάνω 2,54 εκ. κάτω 2,54 εκ αριστερά 3,18 εκ δεξιά 3,18 εκ. χωρίς επικεφαλίδα και υποσέλιδο και να ακολουθεί μια κενή παράγραφος</w:t>
      </w:r>
    </w:p>
    <w:p w14:paraId="71E605A7" w14:textId="77777777" w:rsidR="00577C4A" w:rsidRPr="00615E7E" w:rsidRDefault="00577C4A" w:rsidP="00577C4A">
      <w:pPr>
        <w:spacing w:after="0" w:line="240" w:lineRule="auto"/>
        <w:rPr>
          <w:rFonts w:cstheme="minorHAnsi"/>
          <w:sz w:val="24"/>
          <w:szCs w:val="24"/>
        </w:rPr>
      </w:pPr>
    </w:p>
    <w:p w14:paraId="2073D22E" w14:textId="77777777" w:rsidR="00577C4A" w:rsidRPr="00125E1E" w:rsidRDefault="00577C4A" w:rsidP="00577C4A">
      <w:pPr>
        <w:spacing w:after="0" w:line="240" w:lineRule="auto"/>
        <w:jc w:val="center"/>
        <w:rPr>
          <w:rFonts w:cstheme="minorHAnsi"/>
          <w:b/>
          <w:bCs/>
          <w:sz w:val="24"/>
          <w:szCs w:val="24"/>
        </w:rPr>
      </w:pPr>
      <w:r w:rsidRPr="00125E1E">
        <w:rPr>
          <w:rFonts w:cstheme="minorHAnsi"/>
          <w:b/>
          <w:bCs/>
          <w:sz w:val="24"/>
          <w:szCs w:val="24"/>
        </w:rPr>
        <w:t xml:space="preserve">Όνομα Επώνυμο, </w:t>
      </w:r>
      <w:proofErr w:type="spellStart"/>
      <w:r w:rsidRPr="00125E1E">
        <w:rPr>
          <w:rFonts w:cstheme="minorHAnsi"/>
          <w:b/>
          <w:bCs/>
          <w:sz w:val="24"/>
          <w:szCs w:val="24"/>
        </w:rPr>
        <w:t>calibri</w:t>
      </w:r>
      <w:proofErr w:type="spellEnd"/>
      <w:r w:rsidRPr="00125E1E">
        <w:rPr>
          <w:rFonts w:cstheme="minorHAnsi"/>
          <w:b/>
          <w:bCs/>
          <w:sz w:val="24"/>
          <w:szCs w:val="24"/>
        </w:rPr>
        <w:t xml:space="preserve"> 1</w:t>
      </w:r>
      <w:r>
        <w:rPr>
          <w:rFonts w:cstheme="minorHAnsi"/>
          <w:b/>
          <w:bCs/>
          <w:sz w:val="24"/>
          <w:szCs w:val="24"/>
        </w:rPr>
        <w:t>2</w:t>
      </w:r>
      <w:r w:rsidRPr="00125E1E">
        <w:rPr>
          <w:rFonts w:cstheme="minorHAnsi"/>
          <w:b/>
          <w:bCs/>
          <w:sz w:val="24"/>
          <w:szCs w:val="24"/>
        </w:rPr>
        <w:t xml:space="preserve"> με στοίχιση στο κέντρο</w:t>
      </w:r>
    </w:p>
    <w:p w14:paraId="1652E197" w14:textId="77777777" w:rsidR="00577C4A" w:rsidRPr="00615E7E" w:rsidRDefault="00577C4A" w:rsidP="00577C4A">
      <w:pPr>
        <w:spacing w:after="0" w:line="240" w:lineRule="auto"/>
        <w:jc w:val="center"/>
        <w:rPr>
          <w:rFonts w:cstheme="minorHAnsi"/>
          <w:sz w:val="24"/>
          <w:szCs w:val="24"/>
        </w:rPr>
      </w:pPr>
      <w:r w:rsidRPr="00615E7E">
        <w:rPr>
          <w:rFonts w:cstheme="minorHAnsi"/>
          <w:sz w:val="24"/>
          <w:szCs w:val="24"/>
        </w:rPr>
        <w:t>Ιδιότητα, Σχολείο,</w:t>
      </w:r>
      <w:r w:rsidRPr="009C3F52">
        <w:rPr>
          <w:rFonts w:cstheme="minorHAnsi"/>
          <w:sz w:val="24"/>
          <w:szCs w:val="24"/>
        </w:rPr>
        <w:t xml:space="preserve"> </w:t>
      </w:r>
      <w:r w:rsidRPr="00615E7E">
        <w:rPr>
          <w:rFonts w:cstheme="minorHAnsi"/>
          <w:sz w:val="24"/>
          <w:szCs w:val="24"/>
          <w:lang w:val="en-GB"/>
        </w:rPr>
        <w:t>email</w:t>
      </w:r>
      <w:r w:rsidRPr="00615E7E">
        <w:rPr>
          <w:rFonts w:cstheme="minorHAnsi"/>
          <w:sz w:val="24"/>
          <w:szCs w:val="24"/>
        </w:rPr>
        <w:t>@yahoo.gr</w:t>
      </w:r>
      <w:r>
        <w:rPr>
          <w:rFonts w:cstheme="minorHAnsi"/>
          <w:sz w:val="24"/>
          <w:szCs w:val="24"/>
        </w:rPr>
        <w:t xml:space="preserve"> </w:t>
      </w:r>
      <w:proofErr w:type="spellStart"/>
      <w:r w:rsidRPr="00125E1E">
        <w:rPr>
          <w:rFonts w:cstheme="minorHAnsi"/>
          <w:b/>
          <w:bCs/>
          <w:sz w:val="24"/>
          <w:szCs w:val="24"/>
        </w:rPr>
        <w:t>calibri</w:t>
      </w:r>
      <w:proofErr w:type="spellEnd"/>
      <w:r w:rsidRPr="00125E1E">
        <w:rPr>
          <w:rFonts w:cstheme="minorHAnsi"/>
          <w:b/>
          <w:bCs/>
          <w:sz w:val="24"/>
          <w:szCs w:val="24"/>
        </w:rPr>
        <w:t xml:space="preserve"> 1</w:t>
      </w:r>
      <w:r>
        <w:rPr>
          <w:rFonts w:cstheme="minorHAnsi"/>
          <w:b/>
          <w:bCs/>
          <w:sz w:val="24"/>
          <w:szCs w:val="24"/>
        </w:rPr>
        <w:t>2</w:t>
      </w:r>
      <w:r w:rsidRPr="00125E1E">
        <w:rPr>
          <w:rFonts w:cstheme="minorHAnsi"/>
          <w:b/>
          <w:bCs/>
          <w:sz w:val="24"/>
          <w:szCs w:val="24"/>
        </w:rPr>
        <w:t xml:space="preserve"> με στοίχιση στο κέντρο</w:t>
      </w:r>
    </w:p>
    <w:p w14:paraId="04A51E26" w14:textId="77777777" w:rsidR="00577C4A" w:rsidRPr="00615E7E" w:rsidRDefault="00577C4A" w:rsidP="00577C4A">
      <w:pPr>
        <w:spacing w:after="0" w:line="240" w:lineRule="auto"/>
        <w:jc w:val="center"/>
        <w:rPr>
          <w:rFonts w:cstheme="minorHAnsi"/>
          <w:sz w:val="24"/>
          <w:szCs w:val="24"/>
        </w:rPr>
      </w:pPr>
      <w:r w:rsidRPr="00615E7E">
        <w:rPr>
          <w:rFonts w:cstheme="minorHAnsi"/>
          <w:sz w:val="24"/>
          <w:szCs w:val="24"/>
        </w:rPr>
        <w:t xml:space="preserve">Όνομα Επώνυμο 2ου συγγραφέα, </w:t>
      </w:r>
      <w:r>
        <w:rPr>
          <w:rFonts w:cstheme="minorHAnsi"/>
          <w:sz w:val="24"/>
          <w:szCs w:val="24"/>
        </w:rPr>
        <w:t xml:space="preserve"> </w:t>
      </w:r>
      <w:proofErr w:type="spellStart"/>
      <w:r w:rsidRPr="00125E1E">
        <w:rPr>
          <w:rFonts w:cstheme="minorHAnsi"/>
          <w:b/>
          <w:bCs/>
          <w:sz w:val="24"/>
          <w:szCs w:val="24"/>
        </w:rPr>
        <w:t>calibri</w:t>
      </w:r>
      <w:proofErr w:type="spellEnd"/>
      <w:r w:rsidRPr="00125E1E">
        <w:rPr>
          <w:rFonts w:cstheme="minorHAnsi"/>
          <w:b/>
          <w:bCs/>
          <w:sz w:val="24"/>
          <w:szCs w:val="24"/>
        </w:rPr>
        <w:t xml:space="preserve"> 1</w:t>
      </w:r>
      <w:r>
        <w:rPr>
          <w:rFonts w:cstheme="minorHAnsi"/>
          <w:b/>
          <w:bCs/>
          <w:sz w:val="24"/>
          <w:szCs w:val="24"/>
        </w:rPr>
        <w:t>2</w:t>
      </w:r>
      <w:r w:rsidRPr="00125E1E">
        <w:rPr>
          <w:rFonts w:cstheme="minorHAnsi"/>
          <w:b/>
          <w:bCs/>
          <w:sz w:val="24"/>
          <w:szCs w:val="24"/>
        </w:rPr>
        <w:t xml:space="preserve"> με στοίχιση στο κέντρο</w:t>
      </w:r>
    </w:p>
    <w:p w14:paraId="4D82456F" w14:textId="77777777" w:rsidR="00577C4A" w:rsidRPr="00615E7E" w:rsidRDefault="00577C4A" w:rsidP="00577C4A">
      <w:pPr>
        <w:spacing w:after="0" w:line="240" w:lineRule="auto"/>
        <w:jc w:val="center"/>
        <w:rPr>
          <w:rFonts w:cstheme="minorHAnsi"/>
          <w:sz w:val="24"/>
          <w:szCs w:val="24"/>
        </w:rPr>
      </w:pPr>
      <w:r w:rsidRPr="00615E7E">
        <w:rPr>
          <w:rFonts w:cstheme="minorHAnsi"/>
          <w:sz w:val="24"/>
          <w:szCs w:val="24"/>
        </w:rPr>
        <w:t xml:space="preserve">Ιδιότητα, Σχολείο, </w:t>
      </w:r>
      <w:r w:rsidRPr="00615E7E">
        <w:rPr>
          <w:rFonts w:cstheme="minorHAnsi"/>
          <w:sz w:val="24"/>
          <w:szCs w:val="24"/>
          <w:lang w:val="en-GB"/>
        </w:rPr>
        <w:t>email</w:t>
      </w:r>
      <w:r w:rsidRPr="00615E7E">
        <w:rPr>
          <w:rFonts w:cstheme="minorHAnsi"/>
          <w:sz w:val="24"/>
          <w:szCs w:val="24"/>
        </w:rPr>
        <w:t>@gmail.com</w:t>
      </w:r>
      <w:r>
        <w:rPr>
          <w:rFonts w:cstheme="minorHAnsi"/>
          <w:sz w:val="24"/>
          <w:szCs w:val="24"/>
        </w:rPr>
        <w:t xml:space="preserve"> </w:t>
      </w:r>
      <w:proofErr w:type="spellStart"/>
      <w:r w:rsidRPr="00125E1E">
        <w:rPr>
          <w:rFonts w:cstheme="minorHAnsi"/>
          <w:b/>
          <w:bCs/>
          <w:sz w:val="24"/>
          <w:szCs w:val="24"/>
        </w:rPr>
        <w:t>calibri</w:t>
      </w:r>
      <w:proofErr w:type="spellEnd"/>
      <w:r w:rsidRPr="00125E1E">
        <w:rPr>
          <w:rFonts w:cstheme="minorHAnsi"/>
          <w:b/>
          <w:bCs/>
          <w:sz w:val="24"/>
          <w:szCs w:val="24"/>
        </w:rPr>
        <w:t xml:space="preserve"> 1</w:t>
      </w:r>
      <w:r>
        <w:rPr>
          <w:rFonts w:cstheme="minorHAnsi"/>
          <w:b/>
          <w:bCs/>
          <w:sz w:val="24"/>
          <w:szCs w:val="24"/>
        </w:rPr>
        <w:t>2</w:t>
      </w:r>
      <w:r w:rsidRPr="00125E1E">
        <w:rPr>
          <w:rFonts w:cstheme="minorHAnsi"/>
          <w:b/>
          <w:bCs/>
          <w:sz w:val="24"/>
          <w:szCs w:val="24"/>
        </w:rPr>
        <w:t xml:space="preserve"> με στοίχιση στο κέντρο</w:t>
      </w:r>
      <w:r>
        <w:rPr>
          <w:rFonts w:cstheme="minorHAnsi"/>
          <w:b/>
          <w:bCs/>
          <w:sz w:val="24"/>
          <w:szCs w:val="24"/>
        </w:rPr>
        <w:t xml:space="preserve"> και να ακολουθούν δυο κενά διαστήματα</w:t>
      </w:r>
    </w:p>
    <w:p w14:paraId="19AEA4EB" w14:textId="77777777" w:rsidR="00577C4A" w:rsidRPr="00615E7E" w:rsidRDefault="00577C4A" w:rsidP="00577C4A">
      <w:pPr>
        <w:spacing w:after="0" w:line="240" w:lineRule="auto"/>
        <w:jc w:val="both"/>
        <w:rPr>
          <w:rFonts w:eastAsia="Times New Roman" w:cstheme="minorHAnsi"/>
          <w:color w:val="19391A"/>
          <w:sz w:val="24"/>
          <w:szCs w:val="24"/>
          <w:highlight w:val="white"/>
        </w:rPr>
      </w:pPr>
    </w:p>
    <w:p w14:paraId="61BC6C1B" w14:textId="77777777" w:rsidR="002E1399" w:rsidRPr="00615E7E" w:rsidRDefault="002E1399" w:rsidP="00615E7E">
      <w:pPr>
        <w:spacing w:after="0" w:line="240" w:lineRule="auto"/>
        <w:jc w:val="both"/>
        <w:rPr>
          <w:rFonts w:eastAsia="Times New Roman" w:cstheme="minorHAnsi"/>
          <w:color w:val="19391A"/>
          <w:sz w:val="24"/>
          <w:szCs w:val="24"/>
          <w:highlight w:val="white"/>
        </w:rPr>
      </w:pPr>
    </w:p>
    <w:p w14:paraId="0F63FDE2" w14:textId="63297D57" w:rsidR="00615E7E" w:rsidRDefault="002E1399" w:rsidP="00EE5DB0">
      <w:pPr>
        <w:spacing w:after="0" w:line="240" w:lineRule="auto"/>
        <w:jc w:val="both"/>
        <w:rPr>
          <w:rFonts w:cstheme="minorHAnsi"/>
          <w:color w:val="19391A"/>
          <w:sz w:val="24"/>
          <w:szCs w:val="24"/>
          <w:shd w:val="clear" w:color="auto" w:fill="FFFFFF"/>
        </w:rPr>
      </w:pPr>
      <w:r w:rsidRPr="00615E7E">
        <w:rPr>
          <w:rFonts w:cstheme="minorHAnsi"/>
          <w:b/>
          <w:bCs/>
          <w:color w:val="19391A"/>
          <w:sz w:val="24"/>
          <w:szCs w:val="24"/>
          <w:shd w:val="clear" w:color="auto" w:fill="FFFFFF"/>
        </w:rPr>
        <w:t>Περίληψη:</w:t>
      </w:r>
    </w:p>
    <w:p w14:paraId="25D01F41" w14:textId="1BC5D4D2" w:rsidR="00615E7E" w:rsidRPr="00615E7E" w:rsidRDefault="00660035" w:rsidP="00615E7E">
      <w:pPr>
        <w:spacing w:after="0" w:line="240" w:lineRule="auto"/>
        <w:jc w:val="both"/>
        <w:rPr>
          <w:rFonts w:eastAsia="Times New Roman" w:cstheme="minorHAnsi"/>
          <w:color w:val="19391A"/>
          <w:highlight w:val="white"/>
        </w:rPr>
      </w:pPr>
      <w:r>
        <w:rPr>
          <w:rFonts w:eastAsia="Times New Roman" w:cstheme="minorHAnsi"/>
          <w:color w:val="19391A"/>
          <w:highlight w:val="white"/>
        </w:rPr>
        <w:t xml:space="preserve">Κείμενο περίληψης </w:t>
      </w:r>
      <w:proofErr w:type="spellStart"/>
      <w:r w:rsidRPr="00125E1E">
        <w:rPr>
          <w:rFonts w:cstheme="minorHAnsi"/>
          <w:sz w:val="24"/>
          <w:szCs w:val="24"/>
        </w:rPr>
        <w:t>calibri</w:t>
      </w:r>
      <w:proofErr w:type="spellEnd"/>
      <w:r w:rsidRPr="00125E1E">
        <w:rPr>
          <w:rFonts w:cstheme="minorHAnsi"/>
          <w:sz w:val="24"/>
          <w:szCs w:val="24"/>
        </w:rPr>
        <w:t xml:space="preserve"> 1</w:t>
      </w:r>
      <w:r>
        <w:rPr>
          <w:rFonts w:cstheme="minorHAnsi"/>
          <w:sz w:val="24"/>
          <w:szCs w:val="24"/>
        </w:rPr>
        <w:t>1</w:t>
      </w:r>
      <w:r w:rsidRPr="00125E1E">
        <w:rPr>
          <w:rFonts w:cstheme="minorHAnsi"/>
          <w:sz w:val="24"/>
          <w:szCs w:val="24"/>
        </w:rPr>
        <w:t xml:space="preserve"> με στοίχιση </w:t>
      </w:r>
      <w:r>
        <w:rPr>
          <w:rFonts w:cstheme="minorHAnsi"/>
          <w:sz w:val="24"/>
          <w:szCs w:val="24"/>
        </w:rPr>
        <w:t>πλήρη αριστερά και δεξιά χωρίς εσοχή ή προεξοχή.</w:t>
      </w:r>
      <w:r>
        <w:rPr>
          <w:rFonts w:cstheme="minorHAnsi"/>
          <w:sz w:val="24"/>
          <w:szCs w:val="24"/>
        </w:rPr>
        <w:t xml:space="preserve"> </w:t>
      </w:r>
      <w:r>
        <w:rPr>
          <w:rFonts w:cstheme="minorHAnsi"/>
          <w:sz w:val="24"/>
          <w:szCs w:val="24"/>
        </w:rPr>
        <w:t xml:space="preserve">Στην </w:t>
      </w:r>
      <w:r>
        <w:rPr>
          <w:rFonts w:cstheme="minorHAnsi"/>
          <w:sz w:val="24"/>
          <w:szCs w:val="24"/>
        </w:rPr>
        <w:t xml:space="preserve">περίληψη </w:t>
      </w:r>
      <w:r>
        <w:rPr>
          <w:rFonts w:cstheme="minorHAnsi"/>
          <w:sz w:val="24"/>
          <w:szCs w:val="24"/>
        </w:rPr>
        <w:t xml:space="preserve"> να μην υπάρχουν άλλου είδους μορφοποιήσεις</w:t>
      </w:r>
      <w:r>
        <w:rPr>
          <w:rFonts w:cstheme="minorHAnsi"/>
          <w:sz w:val="24"/>
          <w:szCs w:val="24"/>
        </w:rPr>
        <w:t xml:space="preserve"> (πλάγια, έντονα κ.λπ.) ούτε βιβλιογραφικές αναφορές. </w:t>
      </w:r>
      <w:r w:rsidR="00615E7E" w:rsidRPr="00615E7E">
        <w:rPr>
          <w:rFonts w:eastAsia="Times New Roman" w:cstheme="minorHAnsi"/>
          <w:color w:val="19391A"/>
          <w:highlight w:val="white"/>
        </w:rPr>
        <w:t>Το Συνέδριο φιλοδοξεί, να αποτελέσει πεδίο συνάντησης και γόνιμου προβληματισμού όλων όσων δραστηριοποιούνται στο χώρο της εκπαίδευσης λειτουργώντας ως εφαλτήριο για την ανάδειξη της ποιότητας στην εκπαίδευση στις σχολικές μονάδες και στις υποστηρικτικές δομές της Διεύθυνσης Πρωτοβάθμιας Εκπαίδευσης Β Αθήνας.</w:t>
      </w:r>
      <w:r w:rsidR="00615E7E">
        <w:rPr>
          <w:rFonts w:eastAsia="Times New Roman" w:cstheme="minorHAnsi"/>
          <w:color w:val="19391A"/>
          <w:highlight w:val="white"/>
        </w:rPr>
        <w:t xml:space="preserve"> </w:t>
      </w:r>
      <w:r w:rsidR="009C3F52" w:rsidRPr="009C3F52">
        <w:rPr>
          <w:rFonts w:eastAsia="Times New Roman" w:cstheme="minorHAnsi"/>
          <w:color w:val="19391A"/>
          <w:highlight w:val="white"/>
        </w:rPr>
        <w:t>Η ποιότητα στην εκπαίδευση ξεκινά από τη σχεδίαση σύγχρονων και ευέλικτων προγραμμάτων σπουδών που ανταποκρίνονται στις ανάγκες της κοινωνίας. Τα σχολικά εγχειρίδια πρέπει να είναι επιστημονικά έγκυρα, παιδαγωγικά προσαρμοσμένα και διαθεματικά, ώστε να ενισχύουν την ανάπτυξη κριτικής σκέψης και δημιουργικότητας.</w:t>
      </w:r>
      <w:r w:rsidR="009C3F52">
        <w:rPr>
          <w:rFonts w:eastAsia="Times New Roman" w:cstheme="minorHAnsi"/>
          <w:color w:val="19391A"/>
          <w:highlight w:val="white"/>
        </w:rPr>
        <w:t xml:space="preserve"> </w:t>
      </w:r>
      <w:r w:rsidR="009C3F52" w:rsidRPr="009C3F52">
        <w:rPr>
          <w:rFonts w:eastAsia="Times New Roman" w:cstheme="minorHAnsi"/>
          <w:color w:val="19391A"/>
          <w:highlight w:val="white"/>
        </w:rPr>
        <w:t>Η ενσωμάτωση της τεχνολογίας προσφέρει νέες δυνατότητες μάθησης, όπως η εξ αποστάσεως εκπαίδευση, οι διαδραστικές πλατφόρμες και η χρήση εργαλείων τεχνητής νοημοσύνης. Παράλληλα, απαιτείται εκπαίδευση των εκπαιδευτικών και προσαρμογή της υποδομής, ώστε η τεχνολογία να ενισχύει τη συμμετοχικότητα και τη μαθησιακή εμπειρία.</w:t>
      </w:r>
      <w:r w:rsidR="009C3F52">
        <w:rPr>
          <w:rFonts w:eastAsia="Times New Roman" w:cstheme="minorHAnsi"/>
          <w:color w:val="19391A"/>
          <w:highlight w:val="white"/>
        </w:rPr>
        <w:t xml:space="preserve"> </w:t>
      </w:r>
      <w:r w:rsidR="009C3F52" w:rsidRPr="009C3F52">
        <w:rPr>
          <w:rFonts w:eastAsia="Times New Roman" w:cstheme="minorHAnsi"/>
          <w:color w:val="19391A"/>
          <w:highlight w:val="white"/>
        </w:rPr>
        <w:t>Η προώθηση βιωματικής μάθησης, συνεργατικής διδασκαλίας και παιχνιδοποίησης ενισχύει τη συμμετοχή των μαθητών. Παράλληλα, η χρήση μεθόδων που καλλιεργούν τη συναισθηματική νοημοσύνη και τη δημιουργική επίλυση προβλημάτων διαμορφώνει πολίτες με κριτική σκέψη και κοινωνική ευαισθησία.</w:t>
      </w:r>
      <w:r w:rsidR="009C3F52">
        <w:rPr>
          <w:rFonts w:eastAsia="Times New Roman" w:cstheme="minorHAnsi"/>
          <w:color w:val="19391A"/>
          <w:highlight w:val="white"/>
        </w:rPr>
        <w:t xml:space="preserve"> </w:t>
      </w:r>
      <w:r w:rsidR="009C3F52" w:rsidRPr="009C3F52">
        <w:rPr>
          <w:rFonts w:eastAsia="Times New Roman" w:cstheme="minorHAnsi"/>
          <w:color w:val="19391A"/>
          <w:highlight w:val="white"/>
        </w:rPr>
        <w:t>Η αξιολόγηση εκπαιδευτικών διαδικασιών και αποτελεσμάτων είναι απαραίτητη για τη διαρκή βελτίωση της ποιότητας. Με τη χρήση δεικτών απόδοσης και ανατροφοδότησης, οι εκπαιδευτικοί οργανισμοί μπορούν να αναγνωρίζουν αδυναμίες και να σχεδιάζουν στρατηγικές βελτίωσης.</w:t>
      </w:r>
      <w:r w:rsidR="009C3F52">
        <w:rPr>
          <w:rFonts w:eastAsia="Times New Roman" w:cstheme="minorHAnsi"/>
          <w:color w:val="19391A"/>
          <w:highlight w:val="white"/>
        </w:rPr>
        <w:t xml:space="preserve"> </w:t>
      </w:r>
      <w:r w:rsidR="009C3F52" w:rsidRPr="009C3F52">
        <w:rPr>
          <w:rFonts w:eastAsia="Times New Roman" w:cstheme="minorHAnsi"/>
          <w:color w:val="19391A"/>
          <w:highlight w:val="white"/>
        </w:rPr>
        <w:t xml:space="preserve">Η συμμετοχή σε ευρωπαϊκά προγράμματα, όπως το </w:t>
      </w:r>
      <w:proofErr w:type="spellStart"/>
      <w:r w:rsidR="009C3F52" w:rsidRPr="009C3F52">
        <w:rPr>
          <w:rFonts w:eastAsia="Times New Roman" w:cstheme="minorHAnsi"/>
          <w:color w:val="19391A"/>
          <w:highlight w:val="white"/>
        </w:rPr>
        <w:t>Erasmus</w:t>
      </w:r>
      <w:proofErr w:type="spellEnd"/>
      <w:r w:rsidR="009C3F52" w:rsidRPr="009C3F52">
        <w:rPr>
          <w:rFonts w:eastAsia="Times New Roman" w:cstheme="minorHAnsi"/>
          <w:color w:val="19391A"/>
          <w:highlight w:val="white"/>
        </w:rPr>
        <w:t>+, ενισχύει τη συνεργασία, την ανταλλαγή καλών πρακτικών και την προώθηση της πολυπολιτισμικότητας. Τα εκπαιδευτικά ιδρύματα μπορούν έτσι να διευρύνουν τους ορίζοντες των μαθητών και των εκπαιδευτικών</w:t>
      </w:r>
      <w:r w:rsidR="009C3F52">
        <w:rPr>
          <w:rFonts w:eastAsia="Times New Roman" w:cstheme="minorHAnsi"/>
          <w:color w:val="19391A"/>
          <w:highlight w:val="white"/>
        </w:rPr>
        <w:t xml:space="preserve">. </w:t>
      </w:r>
      <w:r w:rsidR="009C3F52" w:rsidRPr="009C3F52">
        <w:rPr>
          <w:rFonts w:eastAsia="Times New Roman" w:cstheme="minorHAnsi"/>
          <w:color w:val="19391A"/>
          <w:highlight w:val="white"/>
        </w:rPr>
        <w:t>Η εκπαίδευση πρέπει να προάγει την ισότητα, τη συμμετοχή όλων των μαθητών ανεξαρτήτως καταγωγής ή αναγκών, και τη βιωσιμότητα. Μέσα από τη διδασκαλία αρχών περιβαλλοντικής υπευθυνότητας, δημιουργείται μια γενιά που σέβεται τον πλανήτη και τον άνθρωπο.</w:t>
      </w:r>
      <w:r w:rsidR="009C3F52">
        <w:rPr>
          <w:rFonts w:eastAsia="Times New Roman" w:cstheme="minorHAnsi"/>
          <w:color w:val="19391A"/>
          <w:highlight w:val="white"/>
        </w:rPr>
        <w:t xml:space="preserve"> </w:t>
      </w:r>
      <w:r w:rsidR="009C3F52" w:rsidRPr="009C3F52">
        <w:rPr>
          <w:rFonts w:eastAsia="Times New Roman" w:cstheme="minorHAnsi"/>
          <w:color w:val="19391A"/>
          <w:highlight w:val="white"/>
        </w:rPr>
        <w:t>Η συνεχής επιμόρφωση των εκπαιδευτικών και η προώθηση της δια βίου μάθησης διασφαλίζουν την προσαρμοστικότητα στις σύγχρονες απαιτήσεις. Ειδικά προγράμματα κατάρτισης ενδυναμώνουν το ανθρώπινο δυναμικό και καλλιεργούν μια κουλτούρα διαρκούς ανάπτυξης</w:t>
      </w:r>
      <w:r w:rsidR="009C3F52">
        <w:rPr>
          <w:rFonts w:eastAsia="Times New Roman" w:cstheme="minorHAnsi"/>
          <w:color w:val="19391A"/>
          <w:highlight w:val="white"/>
        </w:rPr>
        <w:t>.</w:t>
      </w:r>
      <w:r w:rsidR="00615E7E">
        <w:rPr>
          <w:rFonts w:eastAsia="Times New Roman" w:cstheme="minorHAnsi"/>
          <w:color w:val="19391A"/>
          <w:highlight w:val="white"/>
        </w:rPr>
        <w:t xml:space="preserve"> </w:t>
      </w:r>
      <w:r w:rsidR="00615E7E" w:rsidRPr="00615E7E">
        <w:rPr>
          <w:rFonts w:eastAsia="Times New Roman" w:cstheme="minorHAnsi"/>
          <w:b/>
          <w:bCs/>
          <w:color w:val="19391A"/>
          <w:highlight w:val="white"/>
          <w:u w:val="single"/>
        </w:rPr>
        <w:t>(έως 400 λέξεις)</w:t>
      </w:r>
    </w:p>
    <w:p w14:paraId="5E0D0156" w14:textId="77777777" w:rsidR="00615E7E" w:rsidRDefault="00615E7E" w:rsidP="00615E7E">
      <w:pPr>
        <w:spacing w:after="0" w:line="240" w:lineRule="auto"/>
        <w:jc w:val="both"/>
        <w:rPr>
          <w:rFonts w:eastAsia="Times New Roman" w:cstheme="minorHAnsi"/>
          <w:color w:val="19391A"/>
          <w:highlight w:val="white"/>
        </w:rPr>
      </w:pPr>
    </w:p>
    <w:p w14:paraId="6A0AE980" w14:textId="62C62207" w:rsidR="00615E7E" w:rsidRPr="00615E7E" w:rsidRDefault="00615E7E" w:rsidP="00615E7E">
      <w:pPr>
        <w:spacing w:after="0" w:line="240" w:lineRule="auto"/>
        <w:jc w:val="both"/>
        <w:rPr>
          <w:rFonts w:eastAsia="Times New Roman" w:cstheme="minorHAnsi"/>
          <w:b/>
          <w:bCs/>
          <w:color w:val="19391A"/>
          <w:highlight w:val="white"/>
        </w:rPr>
      </w:pPr>
      <w:r w:rsidRPr="00615E7E">
        <w:rPr>
          <w:rFonts w:eastAsia="Times New Roman" w:cstheme="minorHAnsi"/>
          <w:b/>
          <w:bCs/>
          <w:color w:val="19391A"/>
          <w:highlight w:val="white"/>
        </w:rPr>
        <w:t xml:space="preserve">Λέξεις-κλειδιά: </w:t>
      </w:r>
      <w:r w:rsidRPr="00615E7E">
        <w:rPr>
          <w:rFonts w:eastAsia="Times New Roman" w:cstheme="minorHAnsi"/>
          <w:color w:val="19391A"/>
          <w:highlight w:val="white"/>
        </w:rPr>
        <w:t xml:space="preserve">μετά από μία κενή γραμμή έως πέντε λέξεις κλειδιά (μέγεθος γραμματοσειράς 11pt, και στοίχιση </w:t>
      </w:r>
      <w:r>
        <w:rPr>
          <w:rFonts w:eastAsia="Times New Roman" w:cstheme="minorHAnsi"/>
          <w:color w:val="19391A"/>
          <w:highlight w:val="white"/>
        </w:rPr>
        <w:t>πλήρη</w:t>
      </w:r>
      <w:r w:rsidRPr="00615E7E">
        <w:rPr>
          <w:rFonts w:eastAsia="Times New Roman" w:cstheme="minorHAnsi"/>
          <w:color w:val="19391A"/>
          <w:highlight w:val="white"/>
        </w:rPr>
        <w:t>).</w:t>
      </w:r>
    </w:p>
    <w:p w14:paraId="0985BF06" w14:textId="6AFE0725" w:rsidR="004E538B" w:rsidRPr="00615E7E" w:rsidRDefault="004E538B" w:rsidP="002E1399">
      <w:pPr>
        <w:spacing w:after="0" w:line="240" w:lineRule="auto"/>
        <w:jc w:val="both"/>
        <w:rPr>
          <w:rFonts w:cstheme="minorHAnsi"/>
          <w:color w:val="19391A"/>
          <w:sz w:val="24"/>
          <w:szCs w:val="24"/>
          <w:shd w:val="clear" w:color="auto" w:fill="FFFFFF"/>
        </w:rPr>
      </w:pPr>
    </w:p>
    <w:sectPr w:rsidR="004E538B" w:rsidRPr="00615E7E" w:rsidSect="00615E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0B"/>
    <w:rsid w:val="00262F65"/>
    <w:rsid w:val="002E1399"/>
    <w:rsid w:val="00470216"/>
    <w:rsid w:val="004C3DB0"/>
    <w:rsid w:val="004E538B"/>
    <w:rsid w:val="00577C4A"/>
    <w:rsid w:val="005F51BD"/>
    <w:rsid w:val="00615E7E"/>
    <w:rsid w:val="00660035"/>
    <w:rsid w:val="006B0B8E"/>
    <w:rsid w:val="007242D2"/>
    <w:rsid w:val="007306D6"/>
    <w:rsid w:val="0083688D"/>
    <w:rsid w:val="00872D0B"/>
    <w:rsid w:val="009C3F52"/>
    <w:rsid w:val="00A84B75"/>
    <w:rsid w:val="00B30F9F"/>
    <w:rsid w:val="00C25B77"/>
    <w:rsid w:val="00DF4834"/>
    <w:rsid w:val="00EE5D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3FF1"/>
  <w15:chartTrackingRefBased/>
  <w15:docId w15:val="{81A3071C-4C94-4620-8414-2E53C3AE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688D"/>
    <w:rPr>
      <w:color w:val="808080"/>
    </w:rPr>
  </w:style>
  <w:style w:type="paragraph" w:customStyle="1" w:styleId="ydp6ac43475yiv7229096503msonormal">
    <w:name w:val="ydp6ac43475yiv7229096503msonormal"/>
    <w:basedOn w:val="a"/>
    <w:rsid w:val="00C25B77"/>
    <w:pPr>
      <w:spacing w:before="100" w:beforeAutospacing="1" w:after="100" w:afterAutospacing="1" w:line="240" w:lineRule="auto"/>
    </w:pPr>
    <w:rPr>
      <w:rFonts w:ascii="Calibri" w:hAnsi="Calibri" w:cs="Calibri"/>
      <w:kern w:val="0"/>
      <w:lang w:eastAsia="el-GR"/>
    </w:rPr>
  </w:style>
  <w:style w:type="paragraph" w:styleId="Web">
    <w:name w:val="Normal (Web)"/>
    <w:basedOn w:val="a"/>
    <w:uiPriority w:val="99"/>
    <w:semiHidden/>
    <w:unhideWhenUsed/>
    <w:rsid w:val="00615E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6736">
      <w:bodyDiv w:val="1"/>
      <w:marLeft w:val="0"/>
      <w:marRight w:val="0"/>
      <w:marTop w:val="0"/>
      <w:marBottom w:val="0"/>
      <w:divBdr>
        <w:top w:val="none" w:sz="0" w:space="0" w:color="auto"/>
        <w:left w:val="none" w:sz="0" w:space="0" w:color="auto"/>
        <w:bottom w:val="none" w:sz="0" w:space="0" w:color="auto"/>
        <w:right w:val="none" w:sz="0" w:space="0" w:color="auto"/>
      </w:divBdr>
    </w:div>
    <w:div w:id="374165178">
      <w:bodyDiv w:val="1"/>
      <w:marLeft w:val="0"/>
      <w:marRight w:val="0"/>
      <w:marTop w:val="0"/>
      <w:marBottom w:val="0"/>
      <w:divBdr>
        <w:top w:val="none" w:sz="0" w:space="0" w:color="auto"/>
        <w:left w:val="none" w:sz="0" w:space="0" w:color="auto"/>
        <w:bottom w:val="none" w:sz="0" w:space="0" w:color="auto"/>
        <w:right w:val="none" w:sz="0" w:space="0" w:color="auto"/>
      </w:divBdr>
    </w:div>
    <w:div w:id="967246039">
      <w:bodyDiv w:val="1"/>
      <w:marLeft w:val="0"/>
      <w:marRight w:val="0"/>
      <w:marTop w:val="0"/>
      <w:marBottom w:val="0"/>
      <w:divBdr>
        <w:top w:val="none" w:sz="0" w:space="0" w:color="auto"/>
        <w:left w:val="none" w:sz="0" w:space="0" w:color="auto"/>
        <w:bottom w:val="none" w:sz="0" w:space="0" w:color="auto"/>
        <w:right w:val="none" w:sz="0" w:space="0" w:color="auto"/>
      </w:divBdr>
      <w:divsChild>
        <w:div w:id="1117069348">
          <w:marLeft w:val="480"/>
          <w:marRight w:val="0"/>
          <w:marTop w:val="0"/>
          <w:marBottom w:val="0"/>
          <w:divBdr>
            <w:top w:val="none" w:sz="0" w:space="0" w:color="auto"/>
            <w:left w:val="none" w:sz="0" w:space="0" w:color="auto"/>
            <w:bottom w:val="none" w:sz="0" w:space="0" w:color="auto"/>
            <w:right w:val="none" w:sz="0" w:space="0" w:color="auto"/>
          </w:divBdr>
        </w:div>
        <w:div w:id="265428242">
          <w:marLeft w:val="480"/>
          <w:marRight w:val="0"/>
          <w:marTop w:val="0"/>
          <w:marBottom w:val="0"/>
          <w:divBdr>
            <w:top w:val="none" w:sz="0" w:space="0" w:color="auto"/>
            <w:left w:val="none" w:sz="0" w:space="0" w:color="auto"/>
            <w:bottom w:val="none" w:sz="0" w:space="0" w:color="auto"/>
            <w:right w:val="none" w:sz="0" w:space="0" w:color="auto"/>
          </w:divBdr>
        </w:div>
      </w:divsChild>
    </w:div>
    <w:div w:id="1056078315">
      <w:bodyDiv w:val="1"/>
      <w:marLeft w:val="0"/>
      <w:marRight w:val="0"/>
      <w:marTop w:val="0"/>
      <w:marBottom w:val="0"/>
      <w:divBdr>
        <w:top w:val="none" w:sz="0" w:space="0" w:color="auto"/>
        <w:left w:val="none" w:sz="0" w:space="0" w:color="auto"/>
        <w:bottom w:val="none" w:sz="0" w:space="0" w:color="auto"/>
        <w:right w:val="none" w:sz="0" w:space="0" w:color="auto"/>
      </w:divBdr>
      <w:divsChild>
        <w:div w:id="1948543777">
          <w:marLeft w:val="480"/>
          <w:marRight w:val="0"/>
          <w:marTop w:val="0"/>
          <w:marBottom w:val="0"/>
          <w:divBdr>
            <w:top w:val="none" w:sz="0" w:space="0" w:color="auto"/>
            <w:left w:val="none" w:sz="0" w:space="0" w:color="auto"/>
            <w:bottom w:val="none" w:sz="0" w:space="0" w:color="auto"/>
            <w:right w:val="none" w:sz="0" w:space="0" w:color="auto"/>
          </w:divBdr>
        </w:div>
        <w:div w:id="164441830">
          <w:marLeft w:val="480"/>
          <w:marRight w:val="0"/>
          <w:marTop w:val="0"/>
          <w:marBottom w:val="0"/>
          <w:divBdr>
            <w:top w:val="none" w:sz="0" w:space="0" w:color="auto"/>
            <w:left w:val="none" w:sz="0" w:space="0" w:color="auto"/>
            <w:bottom w:val="none" w:sz="0" w:space="0" w:color="auto"/>
            <w:right w:val="none" w:sz="0" w:space="0" w:color="auto"/>
          </w:divBdr>
        </w:div>
      </w:divsChild>
    </w:div>
    <w:div w:id="1316183731">
      <w:bodyDiv w:val="1"/>
      <w:marLeft w:val="0"/>
      <w:marRight w:val="0"/>
      <w:marTop w:val="0"/>
      <w:marBottom w:val="0"/>
      <w:divBdr>
        <w:top w:val="none" w:sz="0" w:space="0" w:color="auto"/>
        <w:left w:val="none" w:sz="0" w:space="0" w:color="auto"/>
        <w:bottom w:val="none" w:sz="0" w:space="0" w:color="auto"/>
        <w:right w:val="none" w:sz="0" w:space="0" w:color="auto"/>
      </w:divBdr>
      <w:divsChild>
        <w:div w:id="1637447153">
          <w:marLeft w:val="480"/>
          <w:marRight w:val="0"/>
          <w:marTop w:val="0"/>
          <w:marBottom w:val="0"/>
          <w:divBdr>
            <w:top w:val="none" w:sz="0" w:space="0" w:color="auto"/>
            <w:left w:val="none" w:sz="0" w:space="0" w:color="auto"/>
            <w:bottom w:val="none" w:sz="0" w:space="0" w:color="auto"/>
            <w:right w:val="none" w:sz="0" w:space="0" w:color="auto"/>
          </w:divBdr>
        </w:div>
        <w:div w:id="1155686602">
          <w:marLeft w:val="480"/>
          <w:marRight w:val="0"/>
          <w:marTop w:val="0"/>
          <w:marBottom w:val="0"/>
          <w:divBdr>
            <w:top w:val="none" w:sz="0" w:space="0" w:color="auto"/>
            <w:left w:val="none" w:sz="0" w:space="0" w:color="auto"/>
            <w:bottom w:val="none" w:sz="0" w:space="0" w:color="auto"/>
            <w:right w:val="none" w:sz="0" w:space="0" w:color="auto"/>
          </w:divBdr>
        </w:div>
      </w:divsChild>
    </w:div>
    <w:div w:id="1600411236">
      <w:bodyDiv w:val="1"/>
      <w:marLeft w:val="0"/>
      <w:marRight w:val="0"/>
      <w:marTop w:val="0"/>
      <w:marBottom w:val="0"/>
      <w:divBdr>
        <w:top w:val="none" w:sz="0" w:space="0" w:color="auto"/>
        <w:left w:val="none" w:sz="0" w:space="0" w:color="auto"/>
        <w:bottom w:val="none" w:sz="0" w:space="0" w:color="auto"/>
        <w:right w:val="none" w:sz="0" w:space="0" w:color="auto"/>
      </w:divBdr>
      <w:divsChild>
        <w:div w:id="1736121004">
          <w:marLeft w:val="480"/>
          <w:marRight w:val="0"/>
          <w:marTop w:val="0"/>
          <w:marBottom w:val="0"/>
          <w:divBdr>
            <w:top w:val="none" w:sz="0" w:space="0" w:color="auto"/>
            <w:left w:val="none" w:sz="0" w:space="0" w:color="auto"/>
            <w:bottom w:val="none" w:sz="0" w:space="0" w:color="auto"/>
            <w:right w:val="none" w:sz="0" w:space="0" w:color="auto"/>
          </w:divBdr>
        </w:div>
        <w:div w:id="135360752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5EC3B7-1A2F-4CC2-9D36-581EC8134CAE}">
  <we:reference id="wa104382081" version="1.55.1.0" store="el-GR" storeType="OMEX"/>
  <we:alternateReferences>
    <we:reference id="WA104382081" version="1.55.1.0" store="" storeType="OMEX"/>
  </we:alternateReferences>
  <we:properties>
    <we:property name="MENDELEY_CITATIONS" value="[{&quot;citationID&quot;:&quot;MENDELEY_CITATION_100845c5-c95c-41e2-80d9-aa6d61200c5b&quot;,&quot;properties&quot;:{&quot;noteIndex&quot;:0},&quot;isEdited&quot;:false,&quot;manualOverride&quot;:{&quot;isManuallyOverridden&quot;:false,&quot;citeprocText&quot;:&quot;(Συμβούλιο της Ευρωπαϊκής Ένωσης, 2023)&quot;,&quot;manualOverrideText&quot;:&quot;&quot;},&quot;citationTag&quot;:&quot;MENDELEY_CITATION_v3_eyJjaXRhdGlvbklEIjoiTUVOREVMRVlfQ0lUQVRJT05fMTAwODQ1YzUtYzk1Yy00MWUyLTgwZDktYWE2ZDYxMjAwYzViIiwicHJvcGVydGllcyI6eyJub3RlSW5kZXgiOjB9LCJpc0VkaXRlZCI6ZmFsc2UsIm1hbnVhbE92ZXJyaWRlIjp7ImlzTWFudWFsbHlPdmVycmlkZGVuIjpmYWxzZSwiY2l0ZXByb2NUZXh0IjoiKM6jz4XOvM6yzr/Pjc67zrnOvyDPhM63z4IgzpXPhc+Bz4nPgM6xz4rOus6uz4IgzojOvc+Jz4POt8+CLCAyMDIzKSIsIm1hbnVhbE92ZXJyaWRlVGV4dCI6IiJ9LCJjaXRhdGlvbkl0ZW1zIjpbeyJpZCI6IjU0ZTAxNWE0LTAyZTAtM2QyYy05ZTI0LTA0NDBiMTMzNzIwOCIsIml0ZW1EYXRhIjp7InR5cGUiOiJyZXBvcnQiLCJpZCI6IjU0ZTAxNWE0LTAyZTAtM2QyYy05ZTI0LTA0NDBiMTMzNzIwOCIsInRpdGxlIjoizqPPhc68z4DOtc+BzqzPg868zrHPhM6xIM+Ezr/PhSDOo8+FzrzOss6/z4XOu86vzr/PhSDPg8+HzrXPhM65zrrOrCDOvM61IM+Ezrcgz4PPhc68zrLOv867zq4gz4TOt8+CIM61zrrPgM6xzq/OtM61z4XPg863z4IgzrrOsc65IM+EzrfPgiDOus6xz4TOrM+Bz4TOuc+DzrfPgiDPg8+EzrfOvSDOtc69zq/Pg8+Hz4XPg863IM+Ez4nOvSDOus6/zrnOvc+Ozr0gzrXPhc+Bz4nPgM6xz4rOus+Ozr0gzrHOvs65z47OvSDOus6xzrkgz4TOt8+CIM60zrfOvM6/zrrPgc6xz4TOuc66zq7PgiDPgM6/zrvOuc+EzrXOuc+Mz4TOt8+EzrHPgiIsImF1dGhvciI6W3siZmFtaWx5IjoizqPPhc68zrLOv8+NzrvOuc6/IM+EzrfPgiDOlc+Fz4HPic+AzrHPis66zq7PgiDOiM69z4nPg863z4IiLCJnaXZlbiI6IiIsInBhcnNlLW5hbWVzIjpmYWxzZSwiZHJvcHBpbmctcGFydGljbGUiOiIiLCJub24tZHJvcHBpbmctcGFydGljbGUiOiIifV0sImFjY2Vzc2VkIjp7ImRhdGUtcGFydHMiOltbMjAyNCwxMCw4XV19LCJVUkwiOiJodHRwczovL2RhdGEuY29uc2lsaXVtLmV1cm9wYS5ldS9kb2MvZG9jdW1lbnQvU1QtMTU3MzgtMjAyMy1JTklUL2VsL3BkZiIsImlzc3VlZCI6eyJkYXRlLXBhcnRzIjpbWzIwMjMsMTEsMjNdXX0sInB1Ymxpc2hlci1wbGFjZSI6Is6Sz4HPhc6+zq3Ou867zrXPgiIsImFic3RyYWN0IjoizqPPhc68z4DOtc+BzqzPg868zrHPhM6xIM+Ezr/PhSDOo8+FzrzOss6/z4XOu86vzr/PhSDPg8+HzrXPhM65zrrOrCDOvM61IM+Ezrcgz4PPhc68zrLOv867zq4gz4TOt8+CIM61zrrPgM6xzq/OtM61z4XPg863z4IgzrrOsc65IM+EzrfPgiDOus6xz4TOrM+Bz4TOuc+DzrfPgiDPg8+EzrfOvSDOtc69zq/Pg8+Hz4XPg863IM+Ez4nOvSDOus6/zrnOvc+Ozr0gzrXPhc+Bz4nPgM6xz4rOus+Ozr0gzrHOvs65z47OvSDOus6xzrkgz4TOt8+CIM60zrfOvM6/zrrPgc6xz4TOuc66zq7PgiDPgM6/zrvOuc+EzrXOuc+Mz4TOt8+EzrHPgiJ9LCJpc1RlbXBvcmFyeSI6ZmFsc2UsInN1cHByZXNzLWF1dGhvciI6ZmFsc2UsImNvbXBvc2l0ZSI6ZmFsc2UsImF1dGhvci1vbmx5IjpmYWxzZX1dfQ==&quot;,&quot;citationItems&quot;:[{&quot;id&quot;:&quot;54e015a4-02e0-3d2c-9e24-0440b1337208&quot;,&quot;itemData&quot;:{&quot;type&quot;:&quot;report&quot;,&quot;id&quot;:&quot;54e015a4-02e0-3d2c-9e24-0440b1337208&quot;,&quot;title&quot;:&quot;Συμπεράσματα του Συμβουλίου σχετικά με τη συμβολή της εκπαίδευσης και της κατάρτισης στην ενίσχυση των κοινών ευρωπαϊκών αξιών και της δημοκρατικής πολιτειότητας&quot;,&quot;author&quot;:[{&quot;family&quot;:&quot;Συμβούλιο της Ευρωπαϊκής Ένωσης&quot;,&quot;given&quot;:&quot;&quot;,&quot;parse-names&quot;:false,&quot;dropping-particle&quot;:&quot;&quot;,&quot;non-dropping-particle&quot;:&quot;&quot;}],&quot;accessed&quot;:{&quot;date-parts&quot;:[[2024,10,8]]},&quot;URL&quot;:&quot;https://data.consilium.europa.eu/doc/document/ST-15738-2023-INIT/el/pdf&quot;,&quot;issued&quot;:{&quot;date-parts&quot;:[[2023,11,23]]},&quot;publisher-place&quot;:&quot;Βρυξέλλες&quot;,&quot;abstract&quot;:&quot;Συμπεράσματα του Συμβουλίου σχετικά με τη συμβολή της εκπαίδευσης και της κατάρτισης στην ενίσχυση των κοινών ευρωπαϊκών αξιών και της δημοκρατικής πολιτειότητας&quot;},&quot;isTemporary&quot;:false,&quot;suppress-author&quot;:false,&quot;composite&quot;:false,&quot;author-only&quot;:false}]},{&quot;citationID&quot;:&quot;MENDELEY_CITATION_02e2125f-67f7-476a-8c00-838caf84e141&quot;,&quot;properties&quot;:{&quot;noteIndex&quot;:0},&quot;isEdited&quot;:false,&quot;manualOverride&quot;:{&quot;isManuallyOverridden&quot;:false,&quot;citeprocText&quot;:&quot;(ΙΕΠ, 2023)&quot;,&quot;manualOverrideText&quot;:&quot;&quot;},&quot;citationTag&quot;:&quot;MENDELEY_CITATION_v3_eyJjaXRhdGlvbklEIjoiTUVOREVMRVlfQ0lUQVRJT05fMDJlMjEyNWYtNjdmNy00NzZhLThjMDAtODM4Y2FmODRlMTQxIiwicHJvcGVydGllcyI6eyJub3RlSW5kZXgiOjB9LCJpc0VkaXRlZCI6ZmFsc2UsIm1hbnVhbE92ZXJyaWRlIjp7ImlzTWFudWFsbHlPdmVycmlkZGVuIjpmYWxzZSwiY2l0ZXByb2NUZXh0IjoiKM6ZzpXOoCwgMjAyMykiLCJtYW51YWxPdmVycmlkZVRleHQiOiIifSwiY2l0YXRpb25JdGVtcyI6W3siaWQiOiJkZjA5YjZkOS0xOTc2LTNmMDYtOTU4My03Mzc1ZGNjNDllYTYiLCJpdGVtRGF0YSI6eyJ0eXBlIjoicmVwb3J0IiwiaWQiOiJkZjA5YjZkOS0xOTc2LTNmMDYtOTU4My03Mzc1ZGNjNDllYTYiLCJ0aXRsZSI6Is6gz4HPjM6zz4HOsc68zrzOsSDOo8+Azr/Phc60z47OvSDOs865zrEgz4TOvyDOvM6szrjOt868zrEgz4TOt8+CIM6azr/Ouc69z4nOvc65zrrOrs+CIM66zrHOuSDOoM6/zrvOuc+EzrnOus6uz4IgzpHOs8+JzrPOrs+CIM+Dz4TOuc+CIM6VIMyBIM66zrHOuSDOo86kIMyBIM+EzqzOvs61zrnPgiDPhM6/z4UgzpTOt868zr/PhM65zrrOv8+NwrsuIM6gz4HOrM6+zrcgwqvOkc69zrHOss6szrjOvM65z4POtyDPhM+Jzr0gzqDPgc6/zrPPgc6xzrzOvM6sz4TPic69IM6jz4DOv8+FzrTPjs69IM66zrHOuSDOlM63zrzOuc6/z4XPgc6zzq/OsSDOlc66z4DOsc65zrTOtc+Fz4TOuc66zr/PjSDOpc67zrnOus6/z40gzqDPgc+Jz4TOv86yzqzOuM68zrnOsc+CIM66zrHOuSDOlM61z4XPhM61z4HOv86yzqzOuM68zrnOsc+CIM6VzrrPgM6xzq/OtM61z4XPg863z4IgLSBNSVM6IDUwMzU1NDIgzpTOtc+Nz4TOtc+BzrcgzojOus60zr/Pg863IiwiYXV0aG9yIjpbeyJmYW1pbHkiOiLOmc6VzqAiLCJnaXZlbiI6IiIsInBhcnNlLW5hbWVzIjpmYWxzZSwiZHJvcHBpbmctcGFydGljbGUiOiIiLCJub24tZHJvcHBpbmctcGFydGljbGUiOiIifV0sImFjY2Vzc2VkIjp7ImRhdGUtcGFydHMiOltbMjAyNCwxMCw4XV19LCJVUkwiOiJodHRwczovL2llcC5lZHUuZ3IvZWwvbmVhLXBzLXByb3ZvbGkiLCJpc3N1ZWQiOnsiZGF0ZS1wYXJ0cyI6W1syMDIzLDFdXX0sInB1Ymxpc2hlci1wbGFjZSI6Is6RzrjOrs69zrEifSwiaXNUZW1wb3JhcnkiOmZhbHNlLCJzdXBwcmVzcy1hdXRob3IiOmZhbHNlLCJjb21wb3NpdGUiOmZhbHNlLCJhdXRob3Itb25seSI6ZmFsc2V9XX0=&quot;,&quot;citationItems&quot;:[{&quot;id&quot;:&quot;df09b6d9-1976-3f06-9583-7375dcc49ea6&quot;,&quot;itemData&quot;:{&quot;type&quot;:&quot;report&quot;,&quot;id&quot;:&quot;df09b6d9-1976-3f06-9583-7375dcc49ea6&quot;,&quot;title&quot;:&quot;Πρόγραμμα Σπουδών για το μάθημα της Κοινωνικής και Πολιτικής Αγωγής στις Ε ́ και ΣΤ ́ τάξεις του Δημοτικού». Πράξη «Αναβάθμιση των Προγραμμάτων Σπουδών και Δημιουργία Εκπαιδευτικού Υλικού Πρωτοβάθμιας και Δευτεροβάθμιας Εκπαίδευσης - MIS: 5035542 Δεύτερη Έκδοση&quot;,&quot;author&quot;:[{&quot;family&quot;:&quot;ΙΕΠ&quot;,&quot;given&quot;:&quot;&quot;,&quot;parse-names&quot;:false,&quot;dropping-particle&quot;:&quot;&quot;,&quot;non-dropping-particle&quot;:&quot;&quot;}],&quot;accessed&quot;:{&quot;date-parts&quot;:[[2024,10,8]]},&quot;URL&quot;:&quot;https://iep.edu.gr/el/nea-ps-provoli&quot;,&quot;issued&quot;:{&quot;date-parts&quot;:[[2023,1]]},&quot;publisher-place&quot;:&quot;Αθήνα&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A054-CA0A-42D7-93F4-AD207CA8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Pages>
  <Words>488</Words>
  <Characters>2638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STAMOULIS EFTHYMIOS</dc:creator>
  <cp:keywords/>
  <dc:description/>
  <cp:lastModifiedBy>Efthymis</cp:lastModifiedBy>
  <cp:revision>8</cp:revision>
  <dcterms:created xsi:type="dcterms:W3CDTF">2024-10-28T20:10:00Z</dcterms:created>
  <dcterms:modified xsi:type="dcterms:W3CDTF">2025-03-13T09:02:00Z</dcterms:modified>
</cp:coreProperties>
</file>